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881" w:rsidRPr="00537C86" w:rsidRDefault="00537C86" w:rsidP="00537C86">
      <w:pPr>
        <w:autoSpaceDE w:val="0"/>
        <w:autoSpaceDN w:val="0"/>
        <w:adjustRightInd w:val="0"/>
        <w:jc w:val="center"/>
        <w:rPr>
          <w:rFonts w:ascii="Arial" w:hAnsi="Arial" w:cs="Arial"/>
          <w:b/>
        </w:rPr>
      </w:pPr>
      <w:r w:rsidRPr="00537C86">
        <w:rPr>
          <w:rFonts w:ascii="Arial" w:hAnsi="Arial" w:cs="Arial"/>
          <w:b/>
        </w:rPr>
        <w:t>ALTE CLAUZE SPITALE 201</w:t>
      </w:r>
      <w:r w:rsidR="00F14D30">
        <w:rPr>
          <w:rFonts w:ascii="Arial" w:hAnsi="Arial" w:cs="Arial"/>
          <w:b/>
        </w:rPr>
        <w:t>7</w:t>
      </w:r>
    </w:p>
    <w:p w:rsidR="008B0881" w:rsidRPr="00537C86" w:rsidRDefault="008B0881" w:rsidP="008B0881">
      <w:pPr>
        <w:pStyle w:val="ListParagraph"/>
        <w:autoSpaceDE w:val="0"/>
        <w:autoSpaceDN w:val="0"/>
        <w:adjustRightInd w:val="0"/>
        <w:jc w:val="both"/>
        <w:rPr>
          <w:rFonts w:ascii="Arial" w:hAnsi="Arial" w:cs="Arial"/>
          <w:b/>
        </w:rPr>
      </w:pPr>
    </w:p>
    <w:p w:rsidR="008B0881" w:rsidRPr="00537C86" w:rsidRDefault="008B0881" w:rsidP="008B0881">
      <w:pPr>
        <w:autoSpaceDE w:val="0"/>
        <w:autoSpaceDN w:val="0"/>
        <w:adjustRightInd w:val="0"/>
        <w:ind w:firstLine="720"/>
        <w:jc w:val="both"/>
        <w:rPr>
          <w:rFonts w:ascii="Arial" w:hAnsi="Arial" w:cs="Arial"/>
          <w:b/>
        </w:rPr>
      </w:pPr>
    </w:p>
    <w:p w:rsidR="008B0881" w:rsidRPr="00347F95" w:rsidRDefault="008B0881" w:rsidP="008B0881">
      <w:pPr>
        <w:autoSpaceDE w:val="0"/>
        <w:autoSpaceDN w:val="0"/>
        <w:adjustRightInd w:val="0"/>
        <w:ind w:firstLine="720"/>
        <w:jc w:val="both"/>
        <w:rPr>
          <w:rFonts w:ascii="Arial" w:hAnsi="Arial" w:cs="Arial"/>
        </w:rPr>
      </w:pPr>
      <w:r w:rsidRPr="00537C86">
        <w:rPr>
          <w:rFonts w:ascii="Arial" w:hAnsi="Arial" w:cs="Arial"/>
          <w:b/>
        </w:rPr>
        <w:t xml:space="preserve">ART. 24 </w:t>
      </w:r>
      <w:r w:rsidRPr="00347F95">
        <w:rPr>
          <w:rFonts w:ascii="Arial" w:hAnsi="Arial" w:cs="Arial"/>
          <w:b/>
        </w:rPr>
        <w:t xml:space="preserve">(1) </w:t>
      </w:r>
      <w:r w:rsidRPr="00347F95">
        <w:rPr>
          <w:rFonts w:ascii="Arial" w:hAnsi="Arial" w:cs="Arial"/>
          <w:bCs/>
        </w:rPr>
        <w:t>Furnizorul de servicii medicale este obligat să menţină în termen de valabilitate toate documentele care au stat la baza încheierii prezentului contract</w:t>
      </w:r>
      <w:r w:rsidRPr="00347F95">
        <w:rPr>
          <w:rFonts w:ascii="Arial" w:hAnsi="Arial" w:cs="Arial"/>
        </w:rPr>
        <w:t xml:space="preserve">. </w:t>
      </w:r>
    </w:p>
    <w:p w:rsidR="008B0881" w:rsidRPr="00347F95" w:rsidRDefault="008B0881" w:rsidP="008B0881">
      <w:pPr>
        <w:ind w:firstLine="360"/>
        <w:jc w:val="both"/>
        <w:rPr>
          <w:rFonts w:ascii="Arial" w:hAnsi="Arial" w:cs="Arial"/>
        </w:rPr>
      </w:pPr>
      <w:r w:rsidRPr="00347F95">
        <w:rPr>
          <w:rFonts w:ascii="Arial" w:hAnsi="Arial" w:cs="Arial"/>
        </w:rPr>
        <w:t xml:space="preserve">     </w:t>
      </w:r>
      <w:r w:rsidRPr="00347F95">
        <w:rPr>
          <w:rFonts w:ascii="Arial" w:hAnsi="Arial" w:cs="Arial"/>
          <w:b/>
        </w:rPr>
        <w:t>(2)</w:t>
      </w:r>
      <w:r w:rsidRPr="00347F95">
        <w:rPr>
          <w:rFonts w:ascii="Arial" w:hAnsi="Arial" w:cs="Arial"/>
        </w:rPr>
        <w:t xml:space="preserve"> Nerespectarea nivelului minim privind valoarea politei de asigurare de raspundere civila incheiate, respectiv mentinerea valabilitatii acesteia pe toata durata derularii contractului, conduce la suspendarea contractului pentru o perioada de maximum 30 de zile.</w:t>
      </w:r>
    </w:p>
    <w:p w:rsidR="008B0881" w:rsidRDefault="008B0881" w:rsidP="008B0881">
      <w:pPr>
        <w:jc w:val="both"/>
        <w:rPr>
          <w:rFonts w:ascii="Arial" w:hAnsi="Arial" w:cs="Arial"/>
        </w:rPr>
      </w:pPr>
      <w:r w:rsidRPr="00347F95">
        <w:rPr>
          <w:rFonts w:ascii="Arial" w:hAnsi="Arial" w:cs="Arial"/>
        </w:rPr>
        <w:t xml:space="preserve">           </w:t>
      </w:r>
      <w:r w:rsidRPr="00347F95">
        <w:rPr>
          <w:rFonts w:ascii="Arial" w:hAnsi="Arial" w:cs="Arial"/>
          <w:b/>
        </w:rPr>
        <w:t>(3)</w:t>
      </w:r>
      <w:r w:rsidRPr="00347F95">
        <w:rPr>
          <w:rFonts w:ascii="Arial" w:hAnsi="Arial" w:cs="Arial"/>
        </w:rPr>
        <w:t xml:space="preserve"> </w:t>
      </w:r>
      <w:r w:rsidRPr="00347F95">
        <w:rPr>
          <w:rFonts w:ascii="Arial" w:hAnsi="Arial" w:cs="Arial"/>
          <w:spacing w:val="-1"/>
        </w:rPr>
        <w:t>În situaţia in</w:t>
      </w:r>
      <w:r w:rsidRPr="00537C86">
        <w:rPr>
          <w:rFonts w:ascii="Arial" w:hAnsi="Arial" w:cs="Arial"/>
          <w:spacing w:val="-1"/>
        </w:rPr>
        <w:t xml:space="preserve"> care se constata nerespectarea prevederilor alin (1) si respectiv depasirea termenului prevazut la alin (2), </w:t>
      </w:r>
      <w:r w:rsidRPr="00537C86">
        <w:rPr>
          <w:rFonts w:ascii="Arial" w:hAnsi="Arial" w:cs="Arial"/>
        </w:rPr>
        <w:t xml:space="preserve">contractul incheiat cu </w:t>
      </w:r>
      <w:r w:rsidR="001F72FA">
        <w:rPr>
          <w:rFonts w:ascii="Arial" w:hAnsi="Arial" w:cs="Arial"/>
        </w:rPr>
        <w:t>CASMB</w:t>
      </w:r>
      <w:r w:rsidRPr="00537C86">
        <w:rPr>
          <w:rFonts w:ascii="Arial" w:hAnsi="Arial" w:cs="Arial"/>
        </w:rPr>
        <w:t xml:space="preserve"> se reziliaza de plin drept. </w:t>
      </w:r>
    </w:p>
    <w:p w:rsidR="008B0881" w:rsidRPr="00537C86" w:rsidRDefault="008B0881" w:rsidP="008B0881">
      <w:pPr>
        <w:ind w:firstLine="720"/>
        <w:jc w:val="both"/>
        <w:rPr>
          <w:rFonts w:ascii="Arial" w:hAnsi="Arial" w:cs="Arial"/>
        </w:rPr>
      </w:pPr>
      <w:r w:rsidRPr="00537C86">
        <w:rPr>
          <w:rFonts w:ascii="Arial" w:hAnsi="Arial" w:cs="Arial"/>
          <w:b/>
        </w:rPr>
        <w:t>ART.25</w:t>
      </w:r>
      <w:r w:rsidRPr="00537C86">
        <w:rPr>
          <w:rFonts w:ascii="Arial" w:hAnsi="Arial" w:cs="Arial"/>
        </w:rPr>
        <w:t xml:space="preserve">  In cadrul unui trimestru valorile lunare se pot modifica pe baza cererii scrise a furnizorului, inregistrata pana la data de 25 a fiecarei luni, cu obligativitatea respectarii sumei cont</w:t>
      </w:r>
      <w:r w:rsidR="00347F95">
        <w:rPr>
          <w:rFonts w:ascii="Arial" w:hAnsi="Arial" w:cs="Arial"/>
        </w:rPr>
        <w:t>ractate in trimestrul respectiv a sumei maxim contractabile.</w:t>
      </w:r>
    </w:p>
    <w:p w:rsidR="008B0881" w:rsidRDefault="008B0881" w:rsidP="008B0881">
      <w:pPr>
        <w:ind w:firstLine="720"/>
        <w:jc w:val="both"/>
        <w:rPr>
          <w:rFonts w:ascii="Arial" w:hAnsi="Arial" w:cs="Arial"/>
          <w:bCs/>
        </w:rPr>
      </w:pPr>
      <w:r w:rsidRPr="00537C86">
        <w:rPr>
          <w:rFonts w:ascii="Arial" w:hAnsi="Arial" w:cs="Arial"/>
          <w:b/>
          <w:spacing w:val="-1"/>
        </w:rPr>
        <w:t>ART. 26</w:t>
      </w:r>
      <w:r w:rsidR="00347F95" w:rsidRPr="00347F95">
        <w:rPr>
          <w:rFonts w:ascii="Arial" w:hAnsi="Arial" w:cs="Arial"/>
          <w:spacing w:val="-1"/>
        </w:rPr>
        <w:t>(1)</w:t>
      </w:r>
      <w:r w:rsidRPr="00537C86">
        <w:rPr>
          <w:rFonts w:ascii="Arial" w:hAnsi="Arial" w:cs="Arial"/>
        </w:rPr>
        <w:t xml:space="preserve"> Furnizorul de servicii medicale are obligaţia de a afişa </w:t>
      </w:r>
      <w:r w:rsidRPr="00537C86">
        <w:rPr>
          <w:rFonts w:ascii="Arial" w:hAnsi="Arial" w:cs="Arial"/>
          <w:bCs/>
        </w:rPr>
        <w:t>la sediul / fiecare punct de lucru, la loc vizibil pentru public, drepturile şi obligaţiile asiguraţilor (</w:t>
      </w:r>
      <w:r w:rsidRPr="00537C86">
        <w:rPr>
          <w:rFonts w:ascii="Arial" w:hAnsi="Arial" w:cs="Arial"/>
          <w:bCs/>
          <w:i/>
        </w:rPr>
        <w:t>Legea 95/2006, Titlul 8 – Asigurările Sociale de Sănătate, Secţiunea 2</w:t>
      </w:r>
      <w:r w:rsidRPr="00537C86">
        <w:rPr>
          <w:rFonts w:ascii="Arial" w:hAnsi="Arial" w:cs="Arial"/>
          <w:bCs/>
        </w:rPr>
        <w:t>).</w:t>
      </w:r>
    </w:p>
    <w:p w:rsidR="00347F95" w:rsidRPr="00537C86" w:rsidRDefault="00347F95" w:rsidP="008B0881">
      <w:pPr>
        <w:ind w:firstLine="720"/>
        <w:jc w:val="both"/>
        <w:rPr>
          <w:rFonts w:ascii="Arial" w:hAnsi="Arial" w:cs="Arial"/>
        </w:rPr>
      </w:pPr>
      <w:r>
        <w:rPr>
          <w:rFonts w:ascii="Arial" w:hAnsi="Arial" w:cs="Arial"/>
          <w:bCs/>
        </w:rPr>
        <w:t>(2) În situația în care furnizorul dorește să afișeze la sediu/punct de lucru o listă cu furnizori de servicii medicale aflați în contract cu CASMB pe alte domenii de asistență medicală acesta este obligat să afișeze toți furnizorii aflați în contract cu CASMB pe domeniul de asistență respectiv.</w:t>
      </w:r>
    </w:p>
    <w:p w:rsidR="008B0881" w:rsidRPr="00537C86" w:rsidRDefault="008B0881" w:rsidP="008B0881">
      <w:pPr>
        <w:ind w:firstLine="720"/>
        <w:jc w:val="both"/>
        <w:rPr>
          <w:rFonts w:ascii="Arial" w:hAnsi="Arial" w:cs="Arial"/>
          <w:bCs/>
        </w:rPr>
      </w:pPr>
      <w:r w:rsidRPr="00537C86">
        <w:rPr>
          <w:rFonts w:ascii="Arial" w:hAnsi="Arial" w:cs="Arial"/>
          <w:b/>
          <w:spacing w:val="-1"/>
        </w:rPr>
        <w:t>ART. 27</w:t>
      </w:r>
      <w:r w:rsidRPr="00537C86">
        <w:rPr>
          <w:rFonts w:ascii="Arial" w:hAnsi="Arial" w:cs="Arial"/>
          <w:b/>
        </w:rPr>
        <w:t xml:space="preserve"> (1) </w:t>
      </w:r>
      <w:r w:rsidRPr="00537C86">
        <w:rPr>
          <w:rFonts w:ascii="Arial" w:hAnsi="Arial" w:cs="Arial"/>
        </w:rPr>
        <w:t xml:space="preserve">Furnizorul se obligă să depună, prin mijloace electronice de transmitere la distanţă, documentele justificative privind raportarea activităţii realizate în vederea decontării, formularele de raportare şi fişierele de date necesare raportării în sistemul unic integrat şi să utilizeze numai formularele elaborate de CNAS şi/sau CASMB </w:t>
      </w:r>
    </w:p>
    <w:p w:rsidR="008B0881" w:rsidRPr="00537C86" w:rsidRDefault="008B0881" w:rsidP="008B0881">
      <w:pPr>
        <w:ind w:firstLine="720"/>
        <w:jc w:val="both"/>
        <w:rPr>
          <w:rFonts w:ascii="Arial" w:hAnsi="Arial" w:cs="Arial"/>
          <w:b/>
        </w:rPr>
      </w:pPr>
      <w:r w:rsidRPr="00537C86">
        <w:rPr>
          <w:rFonts w:ascii="Arial" w:hAnsi="Arial" w:cs="Arial"/>
          <w:b/>
        </w:rPr>
        <w:t xml:space="preserve">(2) </w:t>
      </w:r>
      <w:r w:rsidRPr="00347F95">
        <w:rPr>
          <w:rFonts w:ascii="Arial" w:hAnsi="Arial" w:cs="Arial"/>
        </w:rPr>
        <w:t>Furnizorul are obligatia sa depuna in scris, la Registratura CAS-MB, pe data de 30 a lunii in curs, pentru luna anterioara, impartirea serviciilor medicale realizate pe sectii, precum si pe tipuri contractate, cu incadrare in sumele contractate</w:t>
      </w:r>
      <w:r w:rsidRPr="00537C86">
        <w:rPr>
          <w:rFonts w:ascii="Arial" w:hAnsi="Arial" w:cs="Arial"/>
          <w:b/>
        </w:rPr>
        <w:t>.</w:t>
      </w:r>
    </w:p>
    <w:p w:rsidR="008B0881" w:rsidRPr="00537C86" w:rsidRDefault="008B0881" w:rsidP="008B0881">
      <w:pPr>
        <w:ind w:firstLine="720"/>
        <w:jc w:val="both"/>
        <w:rPr>
          <w:rFonts w:ascii="Arial" w:hAnsi="Arial" w:cs="Arial"/>
        </w:rPr>
      </w:pPr>
      <w:r w:rsidRPr="00537C86">
        <w:rPr>
          <w:rFonts w:ascii="Arial" w:hAnsi="Arial" w:cs="Arial"/>
          <w:b/>
        </w:rPr>
        <w:t>(3)</w:t>
      </w:r>
      <w:r w:rsidRPr="00537C86">
        <w:rPr>
          <w:rFonts w:ascii="Arial" w:hAnsi="Arial" w:cs="Arial"/>
        </w:rPr>
        <w:t xml:space="preserve">Nerespectarea termenului de raportare şi / sau neconformitatea formularelor / machetelor în format electronic, precum si nedepunerea facturii de corecţie pentru sumele rezultate în urma validării raportărilor lunare, atrage după sine decalarea termenelor de plată cu un număr de zile lucrătoare egal cu numărul zilelor cu care furnizorul a depăşit termenul, respectiv până la remedierea situatiei. </w:t>
      </w:r>
    </w:p>
    <w:p w:rsidR="00DA0EBD" w:rsidRPr="00EA6969" w:rsidRDefault="00DA0EBD" w:rsidP="00DA0EBD">
      <w:pPr>
        <w:autoSpaceDE w:val="0"/>
        <w:autoSpaceDN w:val="0"/>
        <w:adjustRightInd w:val="0"/>
        <w:ind w:firstLine="720"/>
        <w:jc w:val="both"/>
        <w:rPr>
          <w:rFonts w:ascii="Arial" w:hAnsi="Arial" w:cs="Arial"/>
        </w:rPr>
      </w:pPr>
      <w:r w:rsidRPr="00EA6969">
        <w:rPr>
          <w:rFonts w:ascii="Arial" w:hAnsi="Arial" w:cs="Arial"/>
          <w:b/>
        </w:rPr>
        <w:t>(</w:t>
      </w:r>
      <w:r>
        <w:rPr>
          <w:rFonts w:ascii="Arial" w:hAnsi="Arial" w:cs="Arial"/>
          <w:b/>
        </w:rPr>
        <w:t>4</w:t>
      </w:r>
      <w:r w:rsidRPr="00EA6969">
        <w:rPr>
          <w:rFonts w:ascii="Arial" w:hAnsi="Arial" w:cs="Arial"/>
          <w:b/>
        </w:rPr>
        <w:t xml:space="preserve">) </w:t>
      </w:r>
      <w:r w:rsidRPr="00EA6969">
        <w:rPr>
          <w:rFonts w:ascii="Arial" w:hAnsi="Arial" w:cs="Arial"/>
        </w:rPr>
        <w:t>Orice sumă care trebuie reţinuta actiuni de control la furnizor și a carei constatare a fost ulterioară plăţii efectuate pentru factura lunii corespunzătoare va fi purtătoare de dobânzi şi penalități și se va scade din  sumele ce urmează a fi plătite de către CASMB sau, după caz, se va depune la casieria CASMB</w:t>
      </w:r>
      <w:r w:rsidR="00CF3BAA">
        <w:rPr>
          <w:rFonts w:ascii="Arial" w:hAnsi="Arial" w:cs="Arial"/>
        </w:rPr>
        <w:t xml:space="preserve"> sau in contul CASMB</w:t>
      </w:r>
      <w:r w:rsidRPr="00EA6969">
        <w:rPr>
          <w:rFonts w:ascii="Arial" w:hAnsi="Arial" w:cs="Arial"/>
        </w:rPr>
        <w:t>.</w:t>
      </w:r>
    </w:p>
    <w:p w:rsidR="00DA0EBD" w:rsidRPr="00EA6969" w:rsidRDefault="00DA0EBD" w:rsidP="00DA0EBD">
      <w:pPr>
        <w:autoSpaceDE w:val="0"/>
        <w:autoSpaceDN w:val="0"/>
        <w:adjustRightInd w:val="0"/>
        <w:ind w:firstLine="720"/>
        <w:jc w:val="both"/>
        <w:rPr>
          <w:rFonts w:ascii="Arial" w:hAnsi="Arial" w:cs="Arial"/>
        </w:rPr>
      </w:pPr>
      <w:r w:rsidRPr="00EA6969">
        <w:rPr>
          <w:rFonts w:ascii="Arial" w:hAnsi="Arial" w:cs="Arial"/>
          <w:b/>
        </w:rPr>
        <w:t>(</w:t>
      </w:r>
      <w:r>
        <w:rPr>
          <w:rFonts w:ascii="Arial" w:hAnsi="Arial" w:cs="Arial"/>
          <w:b/>
        </w:rPr>
        <w:t>5</w:t>
      </w:r>
      <w:r w:rsidRPr="00EA6969">
        <w:rPr>
          <w:rFonts w:ascii="Arial" w:hAnsi="Arial" w:cs="Arial"/>
          <w:b/>
        </w:rPr>
        <w:t xml:space="preserve">) </w:t>
      </w:r>
      <w:r w:rsidRPr="00EA6969">
        <w:rPr>
          <w:rFonts w:ascii="Arial" w:hAnsi="Arial" w:cs="Arial"/>
        </w:rPr>
        <w:t>Orice serviciu prestat de către furnizor și decontat de CASMB în afara perioadei de valabilitate a documentelor care au stat la baza încheierii contractului poate fi considerat de CASMB ca fiind prestat fără respectarea condițiilor prevăzute de prezentul contract iar contravaloarea acestuia poate fi recuperată de CASMB.</w:t>
      </w:r>
    </w:p>
    <w:p w:rsidR="00DA0EBD" w:rsidRDefault="00DA0EBD" w:rsidP="00DA0EBD">
      <w:pPr>
        <w:ind w:firstLine="720"/>
        <w:jc w:val="both"/>
        <w:rPr>
          <w:rFonts w:ascii="Arial" w:hAnsi="Arial" w:cs="Arial"/>
          <w:b/>
          <w:spacing w:val="-3"/>
        </w:rPr>
      </w:pPr>
      <w:r w:rsidRPr="00EA6969">
        <w:rPr>
          <w:rFonts w:ascii="Arial" w:hAnsi="Arial" w:cs="Arial"/>
          <w:b/>
        </w:rPr>
        <w:t xml:space="preserve">  (</w:t>
      </w:r>
      <w:r>
        <w:rPr>
          <w:rFonts w:ascii="Arial" w:hAnsi="Arial" w:cs="Arial"/>
          <w:b/>
        </w:rPr>
        <w:t>6</w:t>
      </w:r>
      <w:r w:rsidRPr="00EA6969">
        <w:rPr>
          <w:rFonts w:ascii="Arial" w:hAnsi="Arial" w:cs="Arial"/>
          <w:b/>
        </w:rPr>
        <w:t xml:space="preserve">) </w:t>
      </w:r>
      <w:r w:rsidRPr="00EA6969">
        <w:rPr>
          <w:rFonts w:ascii="Arial" w:hAnsi="Arial" w:cs="Arial"/>
        </w:rPr>
        <w:t xml:space="preserve">CASMB va deconta lunar contravaloarea </w:t>
      </w:r>
      <w:r>
        <w:rPr>
          <w:rFonts w:ascii="Arial" w:hAnsi="Arial" w:cs="Arial"/>
        </w:rPr>
        <w:t>serviciilor medicale furnizate</w:t>
      </w:r>
      <w:r w:rsidRPr="00EA6969">
        <w:rPr>
          <w:rFonts w:ascii="Arial" w:hAnsi="Arial" w:cs="Arial"/>
        </w:rPr>
        <w:t>, în limita prevederilor bugetare şi a deschiderilor de credite cu această destinaţie</w:t>
      </w:r>
      <w:r w:rsidRPr="00537C86">
        <w:rPr>
          <w:rFonts w:ascii="Arial" w:hAnsi="Arial" w:cs="Arial"/>
          <w:b/>
          <w:spacing w:val="-3"/>
        </w:rPr>
        <w:t xml:space="preserve"> </w:t>
      </w:r>
    </w:p>
    <w:p w:rsidR="008B0881" w:rsidRPr="00537C86" w:rsidRDefault="008B0881" w:rsidP="00DA0EBD">
      <w:pPr>
        <w:ind w:firstLine="720"/>
        <w:jc w:val="both"/>
        <w:rPr>
          <w:rFonts w:ascii="Arial" w:hAnsi="Arial" w:cs="Arial"/>
        </w:rPr>
      </w:pPr>
      <w:r w:rsidRPr="00537C86">
        <w:rPr>
          <w:rFonts w:ascii="Arial" w:hAnsi="Arial" w:cs="Arial"/>
          <w:b/>
          <w:spacing w:val="-3"/>
        </w:rPr>
        <w:lastRenderedPageBreak/>
        <w:t xml:space="preserve">ART. 28 </w:t>
      </w:r>
      <w:r w:rsidRPr="00537C86">
        <w:rPr>
          <w:rFonts w:ascii="Arial" w:hAnsi="Arial" w:cs="Arial"/>
        </w:rPr>
        <w:t>Furnizorul are obligatia sa organizeze evidenta separata si sa raporteze distinct CAS-MB serviciile medicale acordate asiguratilor in urmatoarele situatii:</w:t>
      </w:r>
    </w:p>
    <w:p w:rsidR="008B0881" w:rsidRPr="00537C86" w:rsidRDefault="008B0881" w:rsidP="008B0881">
      <w:pPr>
        <w:pStyle w:val="ListParagraph"/>
        <w:numPr>
          <w:ilvl w:val="0"/>
          <w:numId w:val="2"/>
        </w:numPr>
        <w:jc w:val="both"/>
        <w:rPr>
          <w:rFonts w:ascii="Arial" w:hAnsi="Arial" w:cs="Arial"/>
        </w:rPr>
      </w:pPr>
      <w:r w:rsidRPr="00537C86">
        <w:rPr>
          <w:rFonts w:ascii="Arial" w:hAnsi="Arial" w:cs="Arial"/>
        </w:rPr>
        <w:t>Asiguratul sufera de o boala profesionala sau a fost victima unui</w:t>
      </w:r>
    </w:p>
    <w:p w:rsidR="008B0881" w:rsidRPr="00537C86" w:rsidRDefault="008B0881" w:rsidP="008B0881">
      <w:pPr>
        <w:ind w:left="720"/>
        <w:jc w:val="both"/>
        <w:rPr>
          <w:rFonts w:ascii="Arial" w:hAnsi="Arial" w:cs="Arial"/>
        </w:rPr>
      </w:pPr>
      <w:r w:rsidRPr="00537C86">
        <w:rPr>
          <w:rFonts w:ascii="Arial" w:hAnsi="Arial" w:cs="Arial"/>
        </w:rPr>
        <w:t>accident de munca, in conditiile in care exista documente de confirmare a evenimentului;</w:t>
      </w:r>
    </w:p>
    <w:p w:rsidR="008B0881" w:rsidRPr="00537C86" w:rsidRDefault="008B0881" w:rsidP="008B0881">
      <w:pPr>
        <w:pStyle w:val="ListParagraph"/>
        <w:numPr>
          <w:ilvl w:val="0"/>
          <w:numId w:val="2"/>
        </w:numPr>
        <w:jc w:val="both"/>
        <w:rPr>
          <w:rFonts w:ascii="Arial" w:hAnsi="Arial" w:cs="Arial"/>
        </w:rPr>
      </w:pPr>
      <w:r w:rsidRPr="00537C86">
        <w:rPr>
          <w:rFonts w:ascii="Arial" w:hAnsi="Arial" w:cs="Arial"/>
        </w:rPr>
        <w:t xml:space="preserve">Asiguratul a suferit un accident de circulatie sau a fost victima unei vatamari corporale. </w:t>
      </w:r>
      <w:r w:rsidRPr="00537C86">
        <w:rPr>
          <w:rFonts w:ascii="Arial" w:hAnsi="Arial" w:cs="Arial"/>
          <w:spacing w:val="-3"/>
        </w:rPr>
        <w:t xml:space="preserve"> </w:t>
      </w:r>
      <w:r w:rsidRPr="00537C86">
        <w:rPr>
          <w:rFonts w:ascii="Arial" w:hAnsi="Arial" w:cs="Arial"/>
          <w:spacing w:val="-1"/>
        </w:rPr>
        <w:tab/>
      </w:r>
    </w:p>
    <w:p w:rsidR="008B0881" w:rsidRPr="00537C86" w:rsidRDefault="008B0881" w:rsidP="008B0881">
      <w:pPr>
        <w:ind w:firstLine="720"/>
        <w:jc w:val="both"/>
        <w:rPr>
          <w:rFonts w:ascii="Arial" w:hAnsi="Arial" w:cs="Arial"/>
        </w:rPr>
      </w:pPr>
      <w:r w:rsidRPr="00537C86">
        <w:rPr>
          <w:rFonts w:ascii="Arial" w:hAnsi="Arial" w:cs="Arial"/>
          <w:b/>
          <w:spacing w:val="-3"/>
        </w:rPr>
        <w:t xml:space="preserve">ART. </w:t>
      </w:r>
      <w:r w:rsidR="00347F95">
        <w:rPr>
          <w:rFonts w:ascii="Arial" w:hAnsi="Arial" w:cs="Arial"/>
          <w:b/>
          <w:spacing w:val="-3"/>
        </w:rPr>
        <w:t>29</w:t>
      </w:r>
      <w:r w:rsidRPr="00537C86">
        <w:rPr>
          <w:rFonts w:ascii="Arial" w:hAnsi="Arial" w:cs="Arial"/>
          <w:b/>
          <w:spacing w:val="-3"/>
        </w:rPr>
        <w:t xml:space="preserve"> </w:t>
      </w:r>
      <w:r w:rsidRPr="00537C86">
        <w:rPr>
          <w:rFonts w:ascii="Arial" w:hAnsi="Arial" w:cs="Arial"/>
        </w:rPr>
        <w:t>Întreruperea temporară a activităţii furnizorului de servicii medicale totală/parţială, după caz, va fi anunţată în scris şi înregistrată la CASMB cu cel puţin 48 de ore anterior producerii evenimentului. Fac excepţie cazurile de forţă majoră sau evenimentele de natura urgenţelor medico-chirurgicale.</w:t>
      </w:r>
    </w:p>
    <w:p w:rsidR="008B0881" w:rsidRPr="00537C86" w:rsidRDefault="008B0881" w:rsidP="008B0881">
      <w:pPr>
        <w:ind w:firstLine="720"/>
        <w:jc w:val="both"/>
        <w:rPr>
          <w:rFonts w:ascii="Arial" w:hAnsi="Arial" w:cs="Arial"/>
        </w:rPr>
      </w:pPr>
      <w:r w:rsidRPr="00537C86">
        <w:rPr>
          <w:rFonts w:ascii="Arial" w:hAnsi="Arial" w:cs="Arial"/>
          <w:b/>
          <w:spacing w:val="-3"/>
        </w:rPr>
        <w:t xml:space="preserve">ART. </w:t>
      </w:r>
      <w:r w:rsidR="00EA6969">
        <w:rPr>
          <w:rFonts w:ascii="Arial" w:hAnsi="Arial" w:cs="Arial"/>
          <w:b/>
          <w:spacing w:val="-3"/>
        </w:rPr>
        <w:t>30</w:t>
      </w:r>
      <w:r w:rsidRPr="00537C86">
        <w:rPr>
          <w:rFonts w:ascii="Arial" w:hAnsi="Arial" w:cs="Arial"/>
          <w:b/>
          <w:spacing w:val="-3"/>
        </w:rPr>
        <w:t xml:space="preserve"> </w:t>
      </w:r>
      <w:r w:rsidRPr="00537C86">
        <w:rPr>
          <w:rFonts w:ascii="Arial" w:hAnsi="Arial" w:cs="Arial"/>
          <w:spacing w:val="-3"/>
        </w:rPr>
        <w:t>I</w:t>
      </w:r>
      <w:r w:rsidRPr="00537C86">
        <w:rPr>
          <w:rFonts w:ascii="Arial" w:hAnsi="Arial" w:cs="Arial"/>
        </w:rPr>
        <w:t xml:space="preserve">n situaţia în furnizorul de servicii medicale anunţă în scris încetarea activităţii unui medic specialist sau </w:t>
      </w:r>
      <w:r w:rsidR="00347F95">
        <w:rPr>
          <w:rFonts w:ascii="Arial" w:hAnsi="Arial" w:cs="Arial"/>
        </w:rPr>
        <w:t>CASMB</w:t>
      </w:r>
      <w:r w:rsidRPr="00537C86">
        <w:rPr>
          <w:rFonts w:ascii="Arial" w:hAnsi="Arial" w:cs="Arial"/>
        </w:rPr>
        <w:t xml:space="preserve"> constată acest lucru medicul respectiv va fi exclus din contract cu data comunicării / constatării.</w:t>
      </w:r>
    </w:p>
    <w:p w:rsidR="008B0881" w:rsidRPr="00537C86" w:rsidRDefault="008B0881" w:rsidP="008B0881">
      <w:pPr>
        <w:autoSpaceDE w:val="0"/>
        <w:autoSpaceDN w:val="0"/>
        <w:adjustRightInd w:val="0"/>
        <w:ind w:firstLine="720"/>
        <w:jc w:val="both"/>
        <w:rPr>
          <w:rFonts w:ascii="Arial" w:hAnsi="Arial" w:cs="Arial"/>
          <w:lang w:eastAsia="en-US"/>
        </w:rPr>
      </w:pPr>
      <w:r w:rsidRPr="00537C86">
        <w:rPr>
          <w:rFonts w:ascii="Arial" w:hAnsi="Arial" w:cs="Arial"/>
          <w:b/>
          <w:iCs/>
        </w:rPr>
        <w:t xml:space="preserve">Art. </w:t>
      </w:r>
      <w:r w:rsidR="00EA6969">
        <w:rPr>
          <w:rFonts w:ascii="Arial" w:hAnsi="Arial" w:cs="Arial"/>
          <w:b/>
          <w:iCs/>
        </w:rPr>
        <w:t>31</w:t>
      </w:r>
      <w:r w:rsidRPr="00537C86">
        <w:rPr>
          <w:rFonts w:ascii="Arial" w:hAnsi="Arial" w:cs="Arial"/>
          <w:b/>
          <w:iCs/>
        </w:rPr>
        <w:t xml:space="preserve"> (1)</w:t>
      </w:r>
      <w:r w:rsidRPr="00537C86">
        <w:rPr>
          <w:rFonts w:ascii="Arial" w:hAnsi="Arial" w:cs="Arial"/>
          <w:lang w:eastAsia="en-US"/>
        </w:rPr>
        <w:t xml:space="preserve">  Spitalele sunt obligate să suporte pentru asigurații internați în regim de spitalizare continuă și în regim de spitalizare de zi toate cheltuielile necesare pentru rezolvarea cazurilor respective, inclusiv pentru medicamente, materiale sanitare și investigații paraclinice.</w:t>
      </w:r>
    </w:p>
    <w:p w:rsidR="008B0881" w:rsidRPr="00537C86" w:rsidRDefault="008B0881" w:rsidP="008B0881">
      <w:pPr>
        <w:autoSpaceDE w:val="0"/>
        <w:autoSpaceDN w:val="0"/>
        <w:adjustRightInd w:val="0"/>
        <w:jc w:val="both"/>
        <w:rPr>
          <w:rFonts w:ascii="Arial" w:hAnsi="Arial" w:cs="Arial"/>
          <w:lang w:eastAsia="en-US"/>
        </w:rPr>
      </w:pPr>
      <w:r w:rsidRPr="00537C86">
        <w:rPr>
          <w:rFonts w:ascii="Arial" w:hAnsi="Arial" w:cs="Arial"/>
          <w:lang w:eastAsia="en-US"/>
        </w:rPr>
        <w:tab/>
      </w:r>
      <w:r w:rsidRPr="00537C86">
        <w:rPr>
          <w:rFonts w:ascii="Arial" w:hAnsi="Arial" w:cs="Arial"/>
          <w:b/>
          <w:lang w:eastAsia="en-US"/>
        </w:rPr>
        <w:t>(2)</w:t>
      </w:r>
      <w:r w:rsidRPr="00537C86">
        <w:rPr>
          <w:rFonts w:ascii="Arial" w:hAnsi="Arial" w:cs="Arial"/>
          <w:lang w:eastAsia="en-US"/>
        </w:rPr>
        <w:t xml:space="preserve">   În situația în care asigurații, pe perioada internării în spital, în baza unor documente medicale întocmite de medicul curant din secția în care aceștia sunt internați și avizate de șeful de secție și managerul spitalului, suportă cheltuieli cu medicamente, materiale sanitare și investigații paraclinice la care ar fi fost îndreptățiți fără contribuție personală, în condițiile prezentului contract-cadru, </w:t>
      </w:r>
      <w:r w:rsidR="00347F95">
        <w:rPr>
          <w:rFonts w:ascii="Arial" w:hAnsi="Arial" w:cs="Arial"/>
          <w:lang w:eastAsia="en-US"/>
        </w:rPr>
        <w:t>furnizorul</w:t>
      </w:r>
      <w:r w:rsidRPr="00537C86">
        <w:rPr>
          <w:rFonts w:ascii="Arial" w:hAnsi="Arial" w:cs="Arial"/>
          <w:lang w:eastAsia="en-US"/>
        </w:rPr>
        <w:t xml:space="preserve"> rambursează contravaloarea acestor cheltuieli la cererea asiguraților.</w:t>
      </w:r>
    </w:p>
    <w:p w:rsidR="008B0881" w:rsidRPr="00537C86" w:rsidRDefault="008B0881" w:rsidP="008B0881">
      <w:pPr>
        <w:autoSpaceDE w:val="0"/>
        <w:autoSpaceDN w:val="0"/>
        <w:adjustRightInd w:val="0"/>
        <w:ind w:firstLine="720"/>
        <w:jc w:val="both"/>
        <w:rPr>
          <w:rFonts w:ascii="Arial" w:hAnsi="Arial" w:cs="Arial"/>
          <w:lang w:eastAsia="en-US"/>
        </w:rPr>
      </w:pPr>
      <w:r w:rsidRPr="00537C86">
        <w:rPr>
          <w:rFonts w:ascii="Arial" w:hAnsi="Arial" w:cs="Arial"/>
          <w:b/>
          <w:lang w:eastAsia="en-US"/>
        </w:rPr>
        <w:t>(3)</w:t>
      </w:r>
      <w:r w:rsidRPr="00537C86">
        <w:rPr>
          <w:rFonts w:ascii="Arial" w:hAnsi="Arial" w:cs="Arial"/>
          <w:lang w:eastAsia="en-US"/>
        </w:rPr>
        <w:t xml:space="preserve"> Rambursarea cheltuielilor prevăzute la alin. (2) reprezintă o obligație exclusivă a spitalelor și se realizează numai din veniturile acestora, pe baza unei metodologii proprii.</w:t>
      </w:r>
    </w:p>
    <w:p w:rsidR="008B0881" w:rsidRPr="00537C86" w:rsidRDefault="00EA6969" w:rsidP="008B0881">
      <w:pPr>
        <w:ind w:firstLine="720"/>
        <w:jc w:val="both"/>
        <w:rPr>
          <w:rFonts w:ascii="Arial" w:hAnsi="Arial" w:cs="Arial"/>
        </w:rPr>
      </w:pPr>
      <w:r>
        <w:rPr>
          <w:rFonts w:ascii="Arial" w:hAnsi="Arial" w:cs="Arial"/>
          <w:b/>
          <w:spacing w:val="-3"/>
        </w:rPr>
        <w:t>ART. 32</w:t>
      </w:r>
      <w:r w:rsidR="008B0881" w:rsidRPr="00537C86">
        <w:rPr>
          <w:rFonts w:ascii="Arial" w:hAnsi="Arial" w:cs="Arial"/>
          <w:b/>
          <w:spacing w:val="-3"/>
        </w:rPr>
        <w:t xml:space="preserve"> </w:t>
      </w:r>
      <w:r w:rsidR="008B0881" w:rsidRPr="00537C86">
        <w:rPr>
          <w:rFonts w:ascii="Arial" w:hAnsi="Arial" w:cs="Arial"/>
        </w:rPr>
        <w:t>Furnizorul de servicii medicale are obligaţia să elibereze documentele cu regim special (certificate pentru incapacitate temporară de muncă, prescripţii de medicamente sau dispozitive medicale, bilete de trimitere, etc.) în ordinea numărului si seriei documentului.</w:t>
      </w:r>
    </w:p>
    <w:p w:rsidR="008B0881" w:rsidRPr="00537C86" w:rsidRDefault="008B0881" w:rsidP="008B0881">
      <w:pPr>
        <w:adjustRightInd w:val="0"/>
        <w:ind w:firstLine="720"/>
        <w:jc w:val="both"/>
        <w:rPr>
          <w:rFonts w:ascii="Arial" w:hAnsi="Arial" w:cs="Arial"/>
        </w:rPr>
      </w:pPr>
      <w:r w:rsidRPr="00537C86">
        <w:rPr>
          <w:rFonts w:ascii="Arial" w:hAnsi="Arial" w:cs="Arial"/>
          <w:b/>
        </w:rPr>
        <w:t xml:space="preserve">ART. </w:t>
      </w:r>
      <w:r w:rsidR="00EA6969">
        <w:rPr>
          <w:rFonts w:ascii="Arial" w:hAnsi="Arial" w:cs="Arial"/>
          <w:b/>
        </w:rPr>
        <w:t>33</w:t>
      </w:r>
      <w:r w:rsidRPr="00537C86">
        <w:rPr>
          <w:rFonts w:ascii="Arial" w:hAnsi="Arial" w:cs="Arial"/>
        </w:rPr>
        <w:t xml:space="preserve"> In cazul în care un medic apare în două contracte de furnizare de servicii medicale spitaliceşti, acesta va fi </w:t>
      </w:r>
      <w:r w:rsidR="00EA6969">
        <w:rPr>
          <w:rFonts w:ascii="Arial" w:hAnsi="Arial" w:cs="Arial"/>
        </w:rPr>
        <w:t>eliminat</w:t>
      </w:r>
      <w:r w:rsidRPr="00537C86">
        <w:rPr>
          <w:rFonts w:ascii="Arial" w:hAnsi="Arial" w:cs="Arial"/>
        </w:rPr>
        <w:t xml:space="preserve"> din ambele contracte, urmand ca printr-o adresă înregistrată la Registratura CAS-MB acesta să-şi dea acordul în care contract va rămâne, cu exceptia medicilor cu specialitati deficitare la nivelul Municipiului Bucuresti.</w:t>
      </w:r>
    </w:p>
    <w:p w:rsidR="008B0881" w:rsidRPr="00537C86" w:rsidRDefault="008B0881" w:rsidP="008B0881">
      <w:pPr>
        <w:autoSpaceDE w:val="0"/>
        <w:autoSpaceDN w:val="0"/>
        <w:adjustRightInd w:val="0"/>
        <w:ind w:firstLine="720"/>
        <w:jc w:val="both"/>
        <w:rPr>
          <w:rFonts w:ascii="Arial" w:hAnsi="Arial" w:cs="Arial"/>
        </w:rPr>
      </w:pPr>
      <w:r w:rsidRPr="00537C86">
        <w:rPr>
          <w:rFonts w:ascii="Arial" w:hAnsi="Arial" w:cs="Arial"/>
          <w:b/>
        </w:rPr>
        <w:t xml:space="preserve">ART. </w:t>
      </w:r>
      <w:r w:rsidR="00EA6969">
        <w:rPr>
          <w:rFonts w:ascii="Arial" w:hAnsi="Arial" w:cs="Arial"/>
          <w:b/>
        </w:rPr>
        <w:t>34</w:t>
      </w:r>
      <w:r w:rsidRPr="00537C86">
        <w:rPr>
          <w:rFonts w:ascii="Arial" w:hAnsi="Arial" w:cs="Arial"/>
          <w:b/>
        </w:rPr>
        <w:t xml:space="preserve">   </w:t>
      </w:r>
      <w:r w:rsidRPr="00537C86">
        <w:rPr>
          <w:rFonts w:ascii="Arial" w:hAnsi="Arial" w:cs="Arial"/>
          <w:lang w:eastAsia="en-US"/>
        </w:rPr>
        <w:t xml:space="preserve">Unitatea sanitară cu paturi care încheie contract cu casele de asigurări de sănătate are obligaţia să deţină contract de service pentru aparatura din dotare, conform prevederilor legale în vigoare. </w:t>
      </w:r>
      <w:r w:rsidRPr="00537C86">
        <w:rPr>
          <w:rFonts w:ascii="Arial" w:hAnsi="Arial" w:cs="Arial"/>
        </w:rPr>
        <w:t xml:space="preserve"> Pentru aparatele / echipamentele / instalaţiile aflate în dotare furnizorul este obligat să depună Avizul de utilizare şi Buletinul de verificare periodică emise de organismele abilitate conform </w:t>
      </w:r>
      <w:r w:rsidR="00DA0EBD">
        <w:rPr>
          <w:rFonts w:ascii="Arial" w:hAnsi="Arial" w:cs="Arial"/>
        </w:rPr>
        <w:t xml:space="preserve">legii. </w:t>
      </w:r>
    </w:p>
    <w:p w:rsidR="008B0881" w:rsidRPr="00537C86" w:rsidRDefault="008B0881" w:rsidP="00EA6969">
      <w:pPr>
        <w:autoSpaceDE w:val="0"/>
        <w:autoSpaceDN w:val="0"/>
        <w:adjustRightInd w:val="0"/>
        <w:ind w:firstLine="720"/>
        <w:jc w:val="both"/>
        <w:rPr>
          <w:rFonts w:ascii="Arial" w:hAnsi="Arial" w:cs="Arial"/>
        </w:rPr>
      </w:pPr>
      <w:r w:rsidRPr="00537C86">
        <w:rPr>
          <w:rFonts w:ascii="Arial" w:hAnsi="Arial" w:cs="Arial"/>
          <w:b/>
        </w:rPr>
        <w:t xml:space="preserve">ART. </w:t>
      </w:r>
      <w:r w:rsidR="00EA6969">
        <w:rPr>
          <w:rFonts w:ascii="Arial" w:hAnsi="Arial" w:cs="Arial"/>
          <w:b/>
        </w:rPr>
        <w:t>35</w:t>
      </w:r>
      <w:r w:rsidRPr="00537C86">
        <w:rPr>
          <w:rFonts w:ascii="Arial" w:hAnsi="Arial" w:cs="Arial"/>
        </w:rPr>
        <w:t xml:space="preserve"> Unitatile sanitare au obligatia de depune documentele necesare in conf</w:t>
      </w:r>
      <w:r w:rsidR="00EA6969">
        <w:rPr>
          <w:rFonts w:ascii="Arial" w:hAnsi="Arial" w:cs="Arial"/>
        </w:rPr>
        <w:t>ormitate cu prevederile art. 6(2</w:t>
      </w:r>
      <w:r w:rsidRPr="00537C86">
        <w:rPr>
          <w:rFonts w:ascii="Arial" w:hAnsi="Arial" w:cs="Arial"/>
        </w:rPr>
        <w:t>)</w:t>
      </w:r>
      <w:r w:rsidR="00EA6969">
        <w:rPr>
          <w:rFonts w:ascii="Arial" w:hAnsi="Arial" w:cs="Arial"/>
        </w:rPr>
        <w:t xml:space="preserve"> lit. b)</w:t>
      </w:r>
      <w:r w:rsidRPr="00537C86">
        <w:rPr>
          <w:rFonts w:ascii="Arial" w:hAnsi="Arial" w:cs="Arial"/>
        </w:rPr>
        <w:t xml:space="preserve"> din Anexa nr. 23 a Ordinului ministrului sănătăţii şi al preşedintelui Casei Naţionale de Asigurări de Sănătate nr. </w:t>
      </w:r>
      <w:r w:rsidR="00F14D30">
        <w:rPr>
          <w:rFonts w:ascii="Arial" w:hAnsi="Arial" w:cs="Arial"/>
        </w:rPr>
        <w:t>196</w:t>
      </w:r>
      <w:r w:rsidR="00EA6969">
        <w:rPr>
          <w:rFonts w:ascii="Arial" w:hAnsi="Arial" w:cs="Arial"/>
        </w:rPr>
        <w:t>/</w:t>
      </w:r>
      <w:r w:rsidR="00F14D30">
        <w:rPr>
          <w:rFonts w:ascii="Arial" w:hAnsi="Arial" w:cs="Arial"/>
        </w:rPr>
        <w:t>139</w:t>
      </w:r>
      <w:r w:rsidR="00EA6969">
        <w:rPr>
          <w:rFonts w:ascii="Arial" w:hAnsi="Arial" w:cs="Arial"/>
        </w:rPr>
        <w:t>/201</w:t>
      </w:r>
      <w:r w:rsidR="00F14D30">
        <w:rPr>
          <w:rFonts w:ascii="Arial" w:hAnsi="Arial" w:cs="Arial"/>
        </w:rPr>
        <w:t>7</w:t>
      </w:r>
      <w:r w:rsidRPr="00537C86">
        <w:rPr>
          <w:rFonts w:ascii="Arial" w:hAnsi="Arial" w:cs="Arial"/>
        </w:rPr>
        <w:t xml:space="preserve"> pana la data de 25 a lunii urmatoare incheierii trimestrului.</w:t>
      </w:r>
    </w:p>
    <w:p w:rsidR="00CF3BAA" w:rsidRPr="00B05868" w:rsidRDefault="008B0881" w:rsidP="00CF3BAA">
      <w:pPr>
        <w:jc w:val="both"/>
        <w:rPr>
          <w:rFonts w:ascii="Arial" w:hAnsi="Arial" w:cs="Arial"/>
        </w:rPr>
      </w:pPr>
      <w:r w:rsidRPr="00537C86">
        <w:rPr>
          <w:rFonts w:ascii="Arial" w:hAnsi="Arial" w:cs="Arial"/>
        </w:rPr>
        <w:lastRenderedPageBreak/>
        <w:tab/>
      </w:r>
      <w:r w:rsidRPr="00537C86">
        <w:rPr>
          <w:rFonts w:ascii="Arial" w:hAnsi="Arial" w:cs="Arial"/>
          <w:b/>
        </w:rPr>
        <w:t xml:space="preserve">ART. </w:t>
      </w:r>
      <w:r w:rsidR="00EA6969">
        <w:rPr>
          <w:rFonts w:ascii="Arial" w:hAnsi="Arial" w:cs="Arial"/>
          <w:b/>
        </w:rPr>
        <w:t>36</w:t>
      </w:r>
      <w:r w:rsidRPr="00537C86">
        <w:rPr>
          <w:rFonts w:ascii="Arial" w:hAnsi="Arial" w:cs="Arial"/>
        </w:rPr>
        <w:t xml:space="preserve"> </w:t>
      </w:r>
      <w:r w:rsidRPr="00537C86">
        <w:rPr>
          <w:rFonts w:ascii="Arial" w:hAnsi="Arial" w:cs="Arial"/>
          <w:b/>
        </w:rPr>
        <w:t>(1)</w:t>
      </w:r>
      <w:r w:rsidR="00CF3BAA" w:rsidRPr="00B05868">
        <w:rPr>
          <w:rFonts w:ascii="Arial" w:hAnsi="Arial" w:cs="Arial"/>
        </w:rPr>
        <w:t xml:space="preserve"> Contractul de furnizare servicii medicale încetează în cazul în care unul din reprezentanții legali/administratori ai furnizorului a săvârșit infracțiuni în legătură cu contractele de furnizare servicii medicale</w:t>
      </w:r>
      <w:r w:rsidR="001F72FA">
        <w:rPr>
          <w:rFonts w:ascii="Arial" w:hAnsi="Arial" w:cs="Arial"/>
        </w:rPr>
        <w:t xml:space="preserve"> </w:t>
      </w:r>
      <w:r w:rsidR="00504E18">
        <w:rPr>
          <w:rFonts w:ascii="Arial" w:hAnsi="Arial" w:cs="Arial"/>
        </w:rPr>
        <w:t xml:space="preserve">dispozitive medicale și medicamente </w:t>
      </w:r>
      <w:r w:rsidR="00CF3BAA" w:rsidRPr="00B05868">
        <w:rPr>
          <w:rFonts w:ascii="Arial" w:hAnsi="Arial" w:cs="Arial"/>
        </w:rPr>
        <w:t xml:space="preserve">încheiate de către CASMB, de la momentul rămânerii definitive a hotărârii judecătorești de condamnare a acestuia. </w:t>
      </w:r>
    </w:p>
    <w:p w:rsidR="00CF3BAA" w:rsidRPr="00B05868" w:rsidRDefault="00CF3BAA" w:rsidP="00CF3BAA">
      <w:pPr>
        <w:jc w:val="both"/>
        <w:rPr>
          <w:rFonts w:ascii="Arial" w:hAnsi="Arial" w:cs="Arial"/>
        </w:rPr>
      </w:pPr>
      <w:r w:rsidRPr="00CF3BAA">
        <w:rPr>
          <w:rFonts w:ascii="Arial" w:hAnsi="Arial" w:cs="Arial"/>
          <w:b/>
        </w:rPr>
        <w:t>(2)</w:t>
      </w:r>
      <w:r w:rsidR="001F72FA">
        <w:rPr>
          <w:rFonts w:ascii="Arial" w:hAnsi="Arial" w:cs="Arial"/>
        </w:rPr>
        <w:t xml:space="preserve"> Se exclude</w:t>
      </w:r>
      <w:r w:rsidRPr="00B05868">
        <w:rPr>
          <w:rFonts w:ascii="Arial" w:hAnsi="Arial" w:cs="Arial"/>
        </w:rPr>
        <w:t xml:space="preserve"> din contractul de furnizare servicii medicale, angajatul furnizorului/prestatorul de servicii pentru furnizor care a săvârșit infracțiuni în legătură cu contractele de furnizare </w:t>
      </w:r>
      <w:r w:rsidR="00504E18">
        <w:rPr>
          <w:rFonts w:ascii="Arial" w:hAnsi="Arial" w:cs="Arial"/>
        </w:rPr>
        <w:t>servicii medicale, dispozitive medicale și medicamente</w:t>
      </w:r>
      <w:r w:rsidRPr="00B05868">
        <w:rPr>
          <w:rFonts w:ascii="Arial" w:hAnsi="Arial" w:cs="Arial"/>
        </w:rPr>
        <w:t xml:space="preserve">încheiate de CASMB, de la momentul rămânerii definitive a hotărârii judecătorești de condamnare a acestuia.     </w:t>
      </w:r>
    </w:p>
    <w:p w:rsidR="008B0881" w:rsidRPr="00537C86" w:rsidRDefault="008B0881" w:rsidP="00CF3BAA">
      <w:pPr>
        <w:autoSpaceDE w:val="0"/>
        <w:autoSpaceDN w:val="0"/>
        <w:adjustRightInd w:val="0"/>
        <w:jc w:val="both"/>
        <w:rPr>
          <w:rFonts w:ascii="Arial" w:hAnsi="Arial" w:cs="Arial"/>
        </w:rPr>
      </w:pPr>
      <w:r w:rsidRPr="00537C86">
        <w:rPr>
          <w:rFonts w:ascii="Arial" w:hAnsi="Arial" w:cs="Arial"/>
        </w:rPr>
        <w:tab/>
      </w:r>
      <w:r w:rsidRPr="00537C86">
        <w:rPr>
          <w:rFonts w:ascii="Arial" w:hAnsi="Arial" w:cs="Arial"/>
          <w:b/>
        </w:rPr>
        <w:t xml:space="preserve">ART. </w:t>
      </w:r>
      <w:r w:rsidR="00EA6969">
        <w:rPr>
          <w:rFonts w:ascii="Arial" w:hAnsi="Arial" w:cs="Arial"/>
          <w:b/>
        </w:rPr>
        <w:t>37</w:t>
      </w:r>
      <w:r w:rsidRPr="00537C86">
        <w:rPr>
          <w:rFonts w:ascii="Arial" w:hAnsi="Arial" w:cs="Arial"/>
          <w:b/>
        </w:rPr>
        <w:t xml:space="preserve">. </w:t>
      </w:r>
      <w:r w:rsidR="00EA6969" w:rsidRPr="00EA6969">
        <w:rPr>
          <w:rFonts w:ascii="Arial" w:hAnsi="Arial" w:cs="Arial"/>
        </w:rPr>
        <w:t xml:space="preserve">În cazul în care contractul dintre furnizor si </w:t>
      </w:r>
      <w:r w:rsidR="00762BF2">
        <w:rPr>
          <w:rFonts w:ascii="Arial" w:hAnsi="Arial" w:cs="Arial"/>
        </w:rPr>
        <w:t>CASMB</w:t>
      </w:r>
      <w:r w:rsidR="00EA6969" w:rsidRPr="00EA6969">
        <w:rPr>
          <w:rFonts w:ascii="Arial" w:hAnsi="Arial" w:cs="Arial"/>
        </w:rPr>
        <w:t xml:space="preserve"> a fost reziliat în condiţile prevăzute la art.194, aliniatul (3) din Anexa 2 la H.G. nr. 161/2016, CASMB nu va mai intra în relaţii contractuale cu furnizorul timp de 5 ani de la data rezilierii contractului. CASMB nu vor accepta, timp de 5 ani de la  data rezilierii contractului, inregistrarea în niciun alt contract a entităţilor care preiau drepturile şi obligaţiile furnizorului sau care au acelaşi reprezentant legal şi/sau acelaşi acţionariat.</w:t>
      </w:r>
    </w:p>
    <w:p w:rsidR="00DA0EBD" w:rsidRPr="00DA0EBD" w:rsidRDefault="00EA6969" w:rsidP="00DA0EBD">
      <w:pPr>
        <w:autoSpaceDE w:val="0"/>
        <w:autoSpaceDN w:val="0"/>
        <w:adjustRightInd w:val="0"/>
        <w:jc w:val="both"/>
        <w:rPr>
          <w:rFonts w:ascii="Arial" w:hAnsi="Arial" w:cs="Arial"/>
        </w:rPr>
      </w:pPr>
      <w:r>
        <w:rPr>
          <w:rFonts w:ascii="Arial" w:hAnsi="Arial" w:cs="Arial"/>
        </w:rPr>
        <w:tab/>
      </w:r>
      <w:r w:rsidR="00DA0EBD" w:rsidRPr="00DA0EBD">
        <w:rPr>
          <w:rFonts w:ascii="Arial" w:hAnsi="Arial" w:cs="Arial"/>
          <w:b/>
        </w:rPr>
        <w:t xml:space="preserve">ART. </w:t>
      </w:r>
      <w:r w:rsidR="00DA0EBD">
        <w:rPr>
          <w:rFonts w:ascii="Arial" w:hAnsi="Arial" w:cs="Arial"/>
          <w:b/>
        </w:rPr>
        <w:t>38</w:t>
      </w:r>
      <w:r w:rsidR="00DA0EBD" w:rsidRPr="00DA0EBD">
        <w:rPr>
          <w:rFonts w:ascii="Arial" w:hAnsi="Arial" w:cs="Arial"/>
          <w:b/>
        </w:rPr>
        <w:t xml:space="preserve"> (1</w:t>
      </w:r>
      <w:r w:rsidR="00DA0EBD" w:rsidRPr="00DA0EBD">
        <w:rPr>
          <w:rFonts w:ascii="Arial" w:hAnsi="Arial" w:cs="Arial"/>
        </w:rPr>
        <w:t>) Solicitarea/anunţul furnizorului privind orice modificare a relațiilor contractuale ce poate interveni pe parcursul derulării contractului, se depune în scris, la CASMB, însoţită de documente justificative.</w:t>
      </w:r>
    </w:p>
    <w:p w:rsidR="00DA0EBD" w:rsidRPr="00DA0EBD" w:rsidRDefault="00DA0EBD" w:rsidP="00DA0EBD">
      <w:pPr>
        <w:autoSpaceDE w:val="0"/>
        <w:autoSpaceDN w:val="0"/>
        <w:adjustRightInd w:val="0"/>
        <w:jc w:val="both"/>
        <w:rPr>
          <w:rFonts w:ascii="Arial" w:hAnsi="Arial" w:cs="Arial"/>
        </w:rPr>
      </w:pPr>
      <w:r w:rsidRPr="00DA0EBD">
        <w:rPr>
          <w:rFonts w:ascii="Arial" w:hAnsi="Arial" w:cs="Arial"/>
        </w:rPr>
        <w:t xml:space="preserve">    (2) Încheierea actelor adiţionale privind modificările şi operarea datelor în Sistemul Informatic Unic Integrat se face de către CASMB de regulă în termen de 10 zile calendaristice de la data anunţului/solicitării furnizorului.</w:t>
      </w:r>
    </w:p>
    <w:p w:rsidR="00DA0EBD" w:rsidRPr="00DA0EBD" w:rsidRDefault="00DA0EBD" w:rsidP="00DA0EBD">
      <w:pPr>
        <w:autoSpaceDE w:val="0"/>
        <w:autoSpaceDN w:val="0"/>
        <w:adjustRightInd w:val="0"/>
        <w:ind w:firstLine="720"/>
        <w:jc w:val="both"/>
        <w:rPr>
          <w:rFonts w:ascii="Arial" w:hAnsi="Arial" w:cs="Arial"/>
        </w:rPr>
      </w:pPr>
      <w:r w:rsidRPr="00DA0EBD">
        <w:rPr>
          <w:rFonts w:ascii="Arial" w:hAnsi="Arial" w:cs="Arial"/>
          <w:b/>
        </w:rPr>
        <w:t xml:space="preserve">ART. </w:t>
      </w:r>
      <w:r>
        <w:rPr>
          <w:rFonts w:ascii="Arial" w:hAnsi="Arial" w:cs="Arial"/>
          <w:b/>
        </w:rPr>
        <w:t>39</w:t>
      </w:r>
      <w:r w:rsidRPr="00DA0EBD">
        <w:rPr>
          <w:rFonts w:ascii="Arial" w:hAnsi="Arial" w:cs="Arial"/>
        </w:rPr>
        <w:t>(1)</w:t>
      </w:r>
      <w:r w:rsidRPr="00DA0EBD">
        <w:rPr>
          <w:rFonts w:ascii="Arial" w:hAnsi="Arial" w:cs="Arial"/>
          <w:b/>
        </w:rPr>
        <w:t xml:space="preserve"> </w:t>
      </w:r>
      <w:r w:rsidRPr="00DA0EBD">
        <w:rPr>
          <w:rFonts w:ascii="Arial" w:hAnsi="Arial" w:cs="Arial"/>
        </w:rPr>
        <w:t xml:space="preserve">Furnizorul are obligaţia de a semna actele adiţionale aferente contractului de furnizare de servicii medicale, în termen de maxim două zile lucrătoare de la înștiințarea CASMB prin email </w:t>
      </w:r>
      <w:r w:rsidR="001F72FA">
        <w:rPr>
          <w:rFonts w:ascii="Arial" w:hAnsi="Arial" w:cs="Arial"/>
        </w:rPr>
        <w:t>și</w:t>
      </w:r>
      <w:r w:rsidRPr="00DA0EBD">
        <w:rPr>
          <w:rFonts w:ascii="Arial" w:hAnsi="Arial" w:cs="Arial"/>
        </w:rPr>
        <w:t xml:space="preserve"> telefonic.</w:t>
      </w:r>
    </w:p>
    <w:p w:rsidR="00DA0EBD" w:rsidRPr="00DA0EBD" w:rsidRDefault="00DA0EBD" w:rsidP="00DA0EBD">
      <w:pPr>
        <w:autoSpaceDE w:val="0"/>
        <w:autoSpaceDN w:val="0"/>
        <w:adjustRightInd w:val="0"/>
        <w:jc w:val="both"/>
        <w:rPr>
          <w:rFonts w:ascii="Arial" w:hAnsi="Arial" w:cs="Arial"/>
        </w:rPr>
      </w:pPr>
      <w:r w:rsidRPr="00DA0EBD">
        <w:rPr>
          <w:rFonts w:ascii="Arial" w:hAnsi="Arial" w:cs="Arial"/>
        </w:rPr>
        <w:t>(2) Nerespectarea obligației prevăzută la alin. (1) conduce la decalarea termenelor de plată cu un număr de zile lucrătoare egal cu numărul zilelor cu care furnizorul a depăşit termenul sau la suspendarea activității în Sistemul Informatic Unic Integrat.</w:t>
      </w:r>
    </w:p>
    <w:p w:rsidR="00DA0EBD" w:rsidRPr="00DA0EBD" w:rsidRDefault="00DA0EBD" w:rsidP="00DA0EBD">
      <w:pPr>
        <w:autoSpaceDE w:val="0"/>
        <w:autoSpaceDN w:val="0"/>
        <w:adjustRightInd w:val="0"/>
        <w:ind w:firstLine="720"/>
        <w:jc w:val="both"/>
        <w:rPr>
          <w:rFonts w:ascii="Arial" w:hAnsi="Arial" w:cs="Arial"/>
        </w:rPr>
      </w:pPr>
      <w:r w:rsidRPr="00DA0EBD">
        <w:rPr>
          <w:rFonts w:ascii="Arial" w:hAnsi="Arial" w:cs="Arial"/>
          <w:b/>
        </w:rPr>
        <w:t xml:space="preserve">ART. </w:t>
      </w:r>
      <w:r>
        <w:rPr>
          <w:rFonts w:ascii="Arial" w:hAnsi="Arial" w:cs="Arial"/>
          <w:b/>
        </w:rPr>
        <w:t>40</w:t>
      </w:r>
      <w:r w:rsidRPr="00DA0EBD">
        <w:rPr>
          <w:rFonts w:ascii="Arial" w:hAnsi="Arial" w:cs="Arial"/>
          <w:b/>
        </w:rPr>
        <w:t xml:space="preserve"> </w:t>
      </w:r>
      <w:r w:rsidRPr="00DA0EBD">
        <w:rPr>
          <w:rFonts w:ascii="Arial" w:hAnsi="Arial" w:cs="Arial"/>
        </w:rPr>
        <w:t xml:space="preserve"> CASMB se obligă să informeze furnizorul prin mijloace de comunicare proprii (avizier, telefon, scrisori, website, poştă electronică, etc.) asupra condiţiilor privind derularea contractului, iar furnizorul se obligă să ia la cunoştinţă şi să le aplice</w:t>
      </w:r>
      <w:r>
        <w:rPr>
          <w:rFonts w:ascii="Arial" w:hAnsi="Arial" w:cs="Arial"/>
        </w:rPr>
        <w:t>.</w:t>
      </w:r>
      <w:r w:rsidRPr="00DA0EBD">
        <w:rPr>
          <w:rFonts w:ascii="Arial" w:hAnsi="Arial" w:cs="Arial"/>
        </w:rPr>
        <w:t xml:space="preserve"> </w:t>
      </w:r>
    </w:p>
    <w:sectPr w:rsidR="00DA0EBD" w:rsidRPr="00DA0EBD" w:rsidSect="00B04F9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11A96"/>
    <w:multiLevelType w:val="hybridMultilevel"/>
    <w:tmpl w:val="D41E10FA"/>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E3A09AC"/>
    <w:multiLevelType w:val="hybridMultilevel"/>
    <w:tmpl w:val="CA666416"/>
    <w:lvl w:ilvl="0" w:tplc="A5C6283C">
      <w:start w:val="1"/>
      <w:numFmt w:val="upperRoman"/>
      <w:lvlText w:val="%1."/>
      <w:lvlJc w:val="left"/>
      <w:pPr>
        <w:ind w:left="72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B0881"/>
    <w:rsid w:val="001F72FA"/>
    <w:rsid w:val="00324DD8"/>
    <w:rsid w:val="00347F95"/>
    <w:rsid w:val="00361807"/>
    <w:rsid w:val="003F6294"/>
    <w:rsid w:val="00504E18"/>
    <w:rsid w:val="00537C86"/>
    <w:rsid w:val="00654E02"/>
    <w:rsid w:val="00762BF2"/>
    <w:rsid w:val="008B0881"/>
    <w:rsid w:val="009B1274"/>
    <w:rsid w:val="00B04F95"/>
    <w:rsid w:val="00CF3BAA"/>
    <w:rsid w:val="00DA0EBD"/>
    <w:rsid w:val="00EA6969"/>
    <w:rsid w:val="00F127DC"/>
    <w:rsid w:val="00F14D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881"/>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88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1338</Words>
  <Characters>7633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CASMB</Company>
  <LinksUpToDate>false</LinksUpToDate>
  <CharactersWithSpaces>8954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Utilizator</dc:creator>
  <cp:lastModifiedBy>Utilizator</cp:lastModifiedBy>
  <cp:revision>4</cp:revision>
  <dcterms:created xsi:type="dcterms:W3CDTF">2017-03-28T14:09:00Z</dcterms:created>
  <dcterms:modified xsi:type="dcterms:W3CDTF">2017-03-28T14:50:00Z</dcterms:modified>
</cp:coreProperties>
</file>